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A44EA6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72123C">
        <w:rPr>
          <w:b/>
          <w:i/>
          <w:noProof/>
          <w:sz w:val="28"/>
        </w:rPr>
        <w:t>R1-2403565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5DE59" w:rsidR="001E41F3" w:rsidRPr="00410371" w:rsidRDefault="0072123C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1BBD22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D5A99">
              <w:rPr>
                <w:b/>
                <w:noProof/>
                <w:sz w:val="28"/>
              </w:rPr>
              <w:t>16</w:t>
            </w:r>
            <w:r w:rsidR="00AC366D">
              <w:rPr>
                <w:b/>
                <w:noProof/>
                <w:sz w:val="28"/>
              </w:rPr>
              <w:t>.</w:t>
            </w:r>
            <w:r w:rsidR="00ED5A99">
              <w:rPr>
                <w:b/>
                <w:noProof/>
                <w:sz w:val="28"/>
              </w:rPr>
              <w:t>1</w:t>
            </w:r>
            <w:r w:rsidR="00AC366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5AA5AC" w:rsidR="001E41F3" w:rsidRDefault="004E57FF" w:rsidP="000B2D2D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CR for </w:t>
            </w:r>
            <w:r w:rsidR="00ED5A99">
              <w:rPr>
                <w:noProof/>
                <w:lang w:eastAsia="zh-CN"/>
              </w:rPr>
              <w:t xml:space="preserve">Correcting </w:t>
            </w:r>
            <w:r w:rsidR="000B2D2D">
              <w:rPr>
                <w:noProof/>
                <w:lang w:eastAsia="zh-CN"/>
              </w:rPr>
              <w:t xml:space="preserve">Channel Access Procedures </w:t>
            </w:r>
            <w:r w:rsidR="00ED5A99">
              <w:rPr>
                <w:noProof/>
                <w:lang w:eastAsia="zh-CN"/>
              </w:rPr>
              <w:t>in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B22BBE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60181C">
              <w:rPr>
                <w:noProof/>
              </w:rPr>
              <w:t>, Ericsson, Nokia</w:t>
            </w:r>
            <w:r w:rsidR="009F427C">
              <w:rPr>
                <w:noProof/>
              </w:rPr>
              <w:t xml:space="preserve">, </w:t>
            </w:r>
            <w:r w:rsidR="009F427C" w:rsidRPr="009F427C">
              <w:rPr>
                <w:noProof/>
              </w:rPr>
              <w:t>LG Electronics</w:t>
            </w:r>
            <w:r w:rsidR="000B2D2D">
              <w:rPr>
                <w:noProof/>
              </w:rPr>
              <w:t>, Huawei</w:t>
            </w:r>
            <w:r w:rsidR="009436AC">
              <w:rPr>
                <w:noProof/>
              </w:rPr>
              <w:t>, ZTE</w:t>
            </w:r>
            <w:r w:rsidR="00F01687">
              <w:rPr>
                <w:noProof/>
              </w:rPr>
              <w:t>, Lenovo</w:t>
            </w:r>
            <w:r w:rsidR="0072123C">
              <w:rPr>
                <w:noProof/>
              </w:rPr>
              <w:t>, vivo,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8659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13A01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9843DA" w:rsidR="001E41F3" w:rsidRDefault="001819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3C91C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4916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2696E" w14:textId="30C20620" w:rsidR="00653DA5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description in DL multi-channel access procedure, the reference</w:t>
            </w:r>
            <w:r w:rsidR="0093016D">
              <w:rPr>
                <w:noProof/>
              </w:rPr>
              <w:t xml:space="preserve"> for the channels in UL multi-channel access</w:t>
            </w:r>
            <w:r>
              <w:rPr>
                <w:noProof/>
              </w:rPr>
              <w:t xml:space="preserve"> procedure,</w:t>
            </w:r>
            <w:r w:rsidR="0093016D">
              <w:rPr>
                <w:noProof/>
              </w:rPr>
              <w:t xml:space="preserve"> and </w:t>
            </w:r>
            <w:r w:rsidR="000C07A0">
              <w:rPr>
                <w:rFonts w:eastAsia="Calibri"/>
                <w:lang w:val="en-US" w:eastAsia="zh-CN" w:bidi="bn-IN"/>
              </w:rPr>
              <w:t>the value set to P</w:t>
            </w:r>
            <w:r w:rsidR="000C07A0"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 w:rsidR="0093016D"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 w:rsidR="0093016D">
              <w:rPr>
                <w:noProof/>
              </w:rPr>
              <w:t xml:space="preserve">in </w:t>
            </w:r>
            <w:r>
              <w:rPr>
                <w:noProof/>
              </w:rPr>
              <w:t xml:space="preserve">default </w:t>
            </w:r>
            <w:r w:rsidR="009436AC">
              <w:rPr>
                <w:noProof/>
              </w:rPr>
              <w:t xml:space="preserve">UL </w:t>
            </w:r>
            <w:r>
              <w:rPr>
                <w:noProof/>
              </w:rPr>
              <w:t>ED threshold calculation</w:t>
            </w:r>
            <w:r w:rsidR="0093016D">
              <w:rPr>
                <w:noProof/>
              </w:rPr>
              <w:t xml:space="preserve"> are only for LAA</w:t>
            </w:r>
            <w:r>
              <w:rPr>
                <w:noProof/>
              </w:rPr>
              <w:t>/eLAA</w:t>
            </w:r>
            <w:r w:rsidR="0093016D">
              <w:rPr>
                <w:noProof/>
              </w:rPr>
              <w:t xml:space="preserve"> related specifications, and </w:t>
            </w:r>
            <w:r>
              <w:rPr>
                <w:noProof/>
              </w:rPr>
              <w:t xml:space="preserve">need to be updated for </w:t>
            </w:r>
            <w:r w:rsidR="0093016D">
              <w:rPr>
                <w:noProof/>
              </w:rPr>
              <w:t xml:space="preserve">NR-U </w:t>
            </w:r>
            <w:r>
              <w:rPr>
                <w:noProof/>
              </w:rPr>
              <w:t>use cases.</w:t>
            </w:r>
          </w:p>
          <w:p w14:paraId="6A8E5980" w14:textId="77777777" w:rsidR="009436AC" w:rsidRDefault="009436AC" w:rsidP="000B5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72FB5B4" w:rsidR="009436AC" w:rsidRPr="00294916" w:rsidRDefault="009436AC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a format issue (e.g., indents) with the description for default UL ED threshold calculation.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F15E0" w14:textId="75846D21" w:rsidR="00173458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93016D">
              <w:rPr>
                <w:noProof/>
              </w:rPr>
              <w:t>Add</w:t>
            </w:r>
            <w:r w:rsidR="009436AC">
              <w:rPr>
                <w:noProof/>
              </w:rPr>
              <w:t>ed</w:t>
            </w:r>
            <w:r w:rsidR="0093016D">
              <w:rPr>
                <w:noProof/>
              </w:rPr>
              <w:t xml:space="preserve"> </w:t>
            </w:r>
            <w:r>
              <w:rPr>
                <w:noProof/>
              </w:rPr>
              <w:t>“gNB” for one description in DL multi-channel access procedure;</w:t>
            </w:r>
          </w:p>
          <w:p w14:paraId="4FC9797C" w14:textId="763FB0D2" w:rsidR="000B5DF7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Add</w:t>
            </w:r>
            <w:r w:rsidR="009436AC">
              <w:rPr>
                <w:noProof/>
              </w:rPr>
              <w:t>ed</w:t>
            </w:r>
            <w:r>
              <w:rPr>
                <w:noProof/>
              </w:rPr>
              <w:t xml:space="preserve"> a reference of TS 38.101-1 for UL multi-channel access procedure; </w:t>
            </w:r>
          </w:p>
          <w:p w14:paraId="44F366C9" w14:textId="227B39C8" w:rsidR="000B5DF7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 Add</w:t>
            </w:r>
            <w:r w:rsidR="009436AC">
              <w:rPr>
                <w:noProof/>
              </w:rPr>
              <w:t>ed</w:t>
            </w:r>
            <w:r>
              <w:rPr>
                <w:noProof/>
              </w:rPr>
              <w:t xml:space="preserve"> a NR-U parameter name and corresponding reference for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</w:t>
            </w:r>
            <w:r w:rsidR="009436AC">
              <w:rPr>
                <w:noProof/>
              </w:rPr>
              <w:t xml:space="preserve"> ED threshold calculation;</w:t>
            </w:r>
          </w:p>
          <w:p w14:paraId="31C656EC" w14:textId="4459C270" w:rsidR="009436AC" w:rsidRDefault="009436AC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Fixed the indents of lines for the default UL ED threshold calculation.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C3CD89" w:rsidR="00A80DCF" w:rsidRDefault="000B5DF7" w:rsidP="000B5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ED threshold calculation are not applicable to NR-U.</w:t>
            </w:r>
            <w:r w:rsidR="009436AC">
              <w:rPr>
                <w:noProof/>
              </w:rPr>
              <w:t xml:space="preserve"> Indents for descriptions in the default UL ED threshold calculation are not aligned.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097721" w:rsidR="00A80DCF" w:rsidRDefault="00E62A9D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B2D2D">
              <w:rPr>
                <w:noProof/>
              </w:rPr>
              <w:t xml:space="preserve">4.1.6.2, </w:t>
            </w:r>
            <w:r w:rsidR="00D30EE8" w:rsidRPr="00D30EE8">
              <w:rPr>
                <w:noProof/>
              </w:rPr>
              <w:t>4.2.1.0.4</w:t>
            </w:r>
            <w:r w:rsidR="00D30EE8">
              <w:rPr>
                <w:noProof/>
              </w:rPr>
              <w:t xml:space="preserve">, </w:t>
            </w:r>
            <w:r w:rsidR="00D30EE8" w:rsidRPr="00D30EE8">
              <w:rPr>
                <w:noProof/>
              </w:rPr>
              <w:t>4.2.3.1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33CBDD67" w:rsidR="00A80DCF" w:rsidRDefault="00667DC3" w:rsidP="00A80DCF">
            <w:pPr>
              <w:pStyle w:val="CRCoverPage"/>
              <w:spacing w:after="0"/>
            </w:pPr>
            <w:r>
              <w:t>No back</w:t>
            </w:r>
            <w:r>
              <w:rPr>
                <w:rFonts w:hint="eastAsia"/>
                <w:lang w:eastAsia="zh-CN"/>
              </w:rPr>
              <w:t>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C50CF" w:rsidRDefault="001E41F3">
      <w:pPr>
        <w:rPr>
          <w:noProof/>
          <w:lang w:val="en-US"/>
        </w:rPr>
        <w:sectPr w:rsidR="001E41F3" w:rsidRPr="005C50C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2C39E" w14:textId="63B1AF0C" w:rsidR="00E2678C" w:rsidRPr="00E2678C" w:rsidRDefault="00E2678C" w:rsidP="00E2678C">
      <w:pPr>
        <w:pStyle w:val="B1"/>
        <w:ind w:left="0" w:firstLine="0"/>
        <w:rPr>
          <w:rFonts w:ascii="Arial" w:hAnsi="Arial" w:cs="Arial"/>
          <w:sz w:val="36"/>
          <w:szCs w:val="24"/>
        </w:rPr>
      </w:pPr>
      <w:bookmarkStart w:id="1" w:name="_Toc524694420"/>
      <w:bookmarkStart w:id="2" w:name="_Toc28873122"/>
      <w:bookmarkStart w:id="3" w:name="_Toc35593580"/>
      <w:bookmarkStart w:id="4" w:name="_Toc44668988"/>
      <w:bookmarkStart w:id="5" w:name="_Toc51607137"/>
      <w:bookmarkStart w:id="6" w:name="_Toc152935953"/>
      <w:bookmarkStart w:id="7" w:name="_Toc28873156"/>
      <w:bookmarkStart w:id="8" w:name="_Toc35593614"/>
      <w:bookmarkStart w:id="9" w:name="_Toc44669022"/>
      <w:bookmarkStart w:id="10" w:name="_Toc51607171"/>
      <w:bookmarkStart w:id="11" w:name="_Toc152935987"/>
      <w:r w:rsidRPr="00E2678C">
        <w:rPr>
          <w:rFonts w:ascii="Arial" w:hAnsi="Arial" w:cs="Arial"/>
          <w:sz w:val="36"/>
          <w:szCs w:val="24"/>
        </w:rPr>
        <w:lastRenderedPageBreak/>
        <w:t>2</w:t>
      </w:r>
      <w:r w:rsidRPr="00E2678C">
        <w:rPr>
          <w:rFonts w:ascii="Arial" w:hAnsi="Arial" w:cs="Arial"/>
          <w:sz w:val="36"/>
          <w:szCs w:val="24"/>
        </w:rPr>
        <w:tab/>
      </w:r>
      <w:r>
        <w:rPr>
          <w:rFonts w:ascii="Arial" w:hAnsi="Arial" w:cs="Arial"/>
          <w:sz w:val="36"/>
          <w:szCs w:val="24"/>
        </w:rPr>
        <w:tab/>
      </w:r>
      <w:r w:rsidRPr="00E2678C">
        <w:rPr>
          <w:rFonts w:ascii="Arial" w:hAnsi="Arial" w:cs="Arial"/>
          <w:sz w:val="36"/>
          <w:szCs w:val="24"/>
        </w:rPr>
        <w:t>References</w:t>
      </w:r>
      <w:bookmarkEnd w:id="1"/>
      <w:bookmarkEnd w:id="2"/>
      <w:bookmarkEnd w:id="3"/>
      <w:bookmarkEnd w:id="4"/>
      <w:bookmarkEnd w:id="5"/>
      <w:bookmarkEnd w:id="6"/>
    </w:p>
    <w:p w14:paraId="0697807C" w14:textId="77777777" w:rsidR="00E2678C" w:rsidRPr="004D3578" w:rsidRDefault="00E2678C" w:rsidP="00E2678C">
      <w:r w:rsidRPr="004D3578">
        <w:t>The following documents contain provisions which, through reference in this text, constitute provisions of the present document.</w:t>
      </w:r>
    </w:p>
    <w:p w14:paraId="7D28C0BA" w14:textId="77777777" w:rsidR="00E2678C" w:rsidRPr="004D3578" w:rsidRDefault="00E2678C" w:rsidP="00E2678C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F769BCE" w14:textId="77777777" w:rsidR="00E2678C" w:rsidRPr="004D3578" w:rsidRDefault="00E2678C" w:rsidP="00E2678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443E79C" w14:textId="77777777" w:rsidR="00E2678C" w:rsidRDefault="00E2678C" w:rsidP="00E2678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C1900DF" w14:textId="77777777" w:rsidR="00E2678C" w:rsidRDefault="00E2678C" w:rsidP="00E2678C">
      <w:pPr>
        <w:pStyle w:val="EX"/>
      </w:pPr>
      <w:r w:rsidRPr="0023299F">
        <w:t>[1]</w:t>
      </w:r>
      <w:r w:rsidRPr="0023299F">
        <w:tab/>
        <w:t xml:space="preserve">3GPP TR 21.905: </w:t>
      </w:r>
      <w:r>
        <w:t>"</w:t>
      </w:r>
      <w:r w:rsidRPr="0023299F">
        <w:t>Vocabulary for 3GPP Specifications</w:t>
      </w:r>
      <w:r>
        <w:t>"</w:t>
      </w:r>
      <w:r w:rsidRPr="0023299F">
        <w:t>.</w:t>
      </w:r>
    </w:p>
    <w:p w14:paraId="46434381" w14:textId="77777777" w:rsidR="00E2678C" w:rsidRDefault="00E2678C" w:rsidP="00E2678C">
      <w:pPr>
        <w:pStyle w:val="EX"/>
      </w:pPr>
      <w:r w:rsidRPr="0023299F">
        <w:t>[</w:t>
      </w:r>
      <w:r>
        <w:t>2</w:t>
      </w:r>
      <w:r w:rsidRPr="0023299F">
        <w:t>]</w:t>
      </w:r>
      <w:r w:rsidRPr="0023299F">
        <w:tab/>
        <w:t xml:space="preserve">3GPP TS 36.104: </w:t>
      </w:r>
      <w:r>
        <w:t>"</w:t>
      </w:r>
      <w:r w:rsidRPr="0023299F">
        <w:t>Evolved Universal Terrestrial Radio Access (E-UTRA); Base Station (BS) radio transmission and reception</w:t>
      </w:r>
      <w:r>
        <w:t>"</w:t>
      </w:r>
      <w:r w:rsidRPr="0023299F">
        <w:t>.</w:t>
      </w:r>
    </w:p>
    <w:p w14:paraId="1D817333" w14:textId="77777777" w:rsidR="00E2678C" w:rsidRDefault="00E2678C" w:rsidP="00E2678C">
      <w:pPr>
        <w:pStyle w:val="EX"/>
      </w:pPr>
      <w:r w:rsidRPr="0023299F">
        <w:t>[</w:t>
      </w:r>
      <w:r>
        <w:t>3</w:t>
      </w:r>
      <w:r w:rsidRPr="0023299F">
        <w:t>]</w:t>
      </w:r>
      <w:r w:rsidRPr="0023299F">
        <w:tab/>
        <w:t xml:space="preserve">3GPP TS 36.101: </w:t>
      </w:r>
      <w:r>
        <w:t>"</w:t>
      </w:r>
      <w:r w:rsidRPr="0023299F">
        <w:t>Evolved Universal Terrestrial Radio Access (E-UTRA); User Equipment (UE) radio transmission and reception</w:t>
      </w:r>
      <w:r>
        <w:t>"</w:t>
      </w:r>
      <w:r w:rsidRPr="0023299F">
        <w:t>.</w:t>
      </w:r>
    </w:p>
    <w:p w14:paraId="0A2D1C02" w14:textId="77777777" w:rsidR="00E2678C" w:rsidRDefault="00E2678C" w:rsidP="00E2678C">
      <w:pPr>
        <w:pStyle w:val="EX"/>
      </w:pPr>
      <w:r>
        <w:t>[4]</w:t>
      </w:r>
      <w:r>
        <w:tab/>
      </w:r>
      <w:r w:rsidRPr="0023299F">
        <w:t>3GPP TS 36.</w:t>
      </w:r>
      <w:r>
        <w:t>213</w:t>
      </w:r>
      <w:r w:rsidRPr="0023299F">
        <w:t xml:space="preserve">: </w:t>
      </w:r>
      <w:r>
        <w:t>"</w:t>
      </w:r>
      <w:r w:rsidRPr="00163968">
        <w:t>Evolved Universal Terrestrial Radio Access (E-UTRA); Physical layer procedures</w:t>
      </w:r>
      <w:r>
        <w:t>"</w:t>
      </w:r>
      <w:r w:rsidRPr="0023299F">
        <w:t>.</w:t>
      </w:r>
    </w:p>
    <w:p w14:paraId="7F984034" w14:textId="77777777" w:rsidR="00E2678C" w:rsidRDefault="00E2678C" w:rsidP="00E2678C">
      <w:pPr>
        <w:pStyle w:val="EX"/>
        <w:rPr>
          <w:lang w:val="en-US"/>
        </w:rPr>
      </w:pPr>
      <w:r>
        <w:t>[5]</w:t>
      </w:r>
      <w:r>
        <w:tab/>
      </w:r>
      <w:r w:rsidRPr="000238AC">
        <w:t>3GPP TS 36.212: "Evolved Universal Terrestrial Radio Access (E-UTRA);</w:t>
      </w:r>
      <w:r w:rsidRPr="00E353D6">
        <w:rPr>
          <w:color w:val="000000"/>
          <w:sz w:val="18"/>
          <w:szCs w:val="18"/>
        </w:rPr>
        <w:t xml:space="preserve"> Multiplexing and channel coding</w:t>
      </w:r>
      <w:r w:rsidRPr="000238AC">
        <w:t>".</w:t>
      </w:r>
      <w:r w:rsidRPr="000238AC">
        <w:rPr>
          <w:lang w:val="en-US"/>
        </w:rPr>
        <w:t xml:space="preserve"> </w:t>
      </w:r>
    </w:p>
    <w:p w14:paraId="0EE41609" w14:textId="77777777" w:rsidR="00E2678C" w:rsidRPr="00E353D6" w:rsidRDefault="00E2678C" w:rsidP="00E2678C">
      <w:pPr>
        <w:pStyle w:val="EX"/>
        <w:rPr>
          <w:lang w:val="en-US"/>
        </w:rPr>
      </w:pPr>
      <w:r w:rsidRPr="00E353D6">
        <w:rPr>
          <w:lang w:val="en-US"/>
        </w:rPr>
        <w:t>[</w:t>
      </w:r>
      <w:r>
        <w:rPr>
          <w:lang w:val="en-US"/>
        </w:rPr>
        <w:t>6</w:t>
      </w:r>
      <w:r w:rsidRPr="00E353D6">
        <w:rPr>
          <w:lang w:val="en-US"/>
        </w:rPr>
        <w:t>]</w:t>
      </w:r>
      <w:r w:rsidRPr="00E353D6">
        <w:rPr>
          <w:lang w:val="en-US"/>
        </w:rPr>
        <w:tab/>
        <w:t>3GPP TS 38.104: "</w:t>
      </w:r>
      <w:r w:rsidRPr="00E353D6">
        <w:rPr>
          <w:color w:val="000000"/>
          <w:sz w:val="18"/>
          <w:szCs w:val="18"/>
        </w:rPr>
        <w:t>NR; Base Station (BS) radio transmission and reception</w:t>
      </w:r>
      <w:r>
        <w:t>"</w:t>
      </w:r>
      <w:r w:rsidRPr="0023299F">
        <w:t>.</w:t>
      </w:r>
    </w:p>
    <w:p w14:paraId="5F2E1695" w14:textId="77777777" w:rsidR="00E2678C" w:rsidRDefault="00E2678C" w:rsidP="00E2678C">
      <w:pPr>
        <w:pStyle w:val="EX"/>
        <w:rPr>
          <w:lang w:val="en-US"/>
        </w:rPr>
      </w:pPr>
      <w:r w:rsidRPr="00E353D6">
        <w:rPr>
          <w:lang w:val="en-US"/>
        </w:rPr>
        <w:t>[</w:t>
      </w:r>
      <w:r>
        <w:rPr>
          <w:lang w:val="en-US"/>
        </w:rPr>
        <w:t>7</w:t>
      </w:r>
      <w:r w:rsidRPr="00E353D6">
        <w:rPr>
          <w:lang w:val="en-US"/>
        </w:rPr>
        <w:t>]</w:t>
      </w:r>
      <w:r w:rsidRPr="00E353D6">
        <w:rPr>
          <w:lang w:val="en-US"/>
        </w:rPr>
        <w:tab/>
        <w:t>3GPP TS 38.213: "NR; Physical l</w:t>
      </w:r>
      <w:r>
        <w:rPr>
          <w:lang w:val="en-US"/>
        </w:rPr>
        <w:t>ayer procedures for control</w:t>
      </w:r>
      <w:r>
        <w:t>"</w:t>
      </w:r>
      <w:r w:rsidRPr="0023299F">
        <w:t>.</w:t>
      </w:r>
      <w:r w:rsidRPr="00874A56">
        <w:rPr>
          <w:lang w:val="en-US"/>
        </w:rPr>
        <w:t xml:space="preserve"> </w:t>
      </w:r>
    </w:p>
    <w:p w14:paraId="06253EA1" w14:textId="77777777" w:rsidR="00E2678C" w:rsidRPr="0023299F" w:rsidRDefault="00E2678C" w:rsidP="00E2678C">
      <w:pPr>
        <w:pStyle w:val="EX"/>
      </w:pPr>
      <w:r w:rsidRPr="00E353D6">
        <w:rPr>
          <w:lang w:val="en-US"/>
        </w:rPr>
        <w:t>[</w:t>
      </w:r>
      <w:r>
        <w:rPr>
          <w:lang w:val="en-US"/>
        </w:rPr>
        <w:t>8</w:t>
      </w:r>
      <w:r w:rsidRPr="00E353D6">
        <w:rPr>
          <w:lang w:val="en-US"/>
        </w:rPr>
        <w:t>]</w:t>
      </w:r>
      <w:r w:rsidRPr="00E353D6">
        <w:rPr>
          <w:lang w:val="en-US"/>
        </w:rPr>
        <w:tab/>
        <w:t>3GPP TS 38.214: "</w:t>
      </w:r>
      <w:r w:rsidRPr="002419BD">
        <w:rPr>
          <w:lang w:val="en-US"/>
        </w:rPr>
        <w:t>NR; Physical l</w:t>
      </w:r>
      <w:r>
        <w:rPr>
          <w:lang w:val="en-US"/>
        </w:rPr>
        <w:t>ayer procedures for data</w:t>
      </w:r>
      <w:r>
        <w:t>"</w:t>
      </w:r>
      <w:r w:rsidRPr="0023299F">
        <w:t>.</w:t>
      </w:r>
    </w:p>
    <w:p w14:paraId="5DE05A90" w14:textId="41BE050A" w:rsidR="00E2678C" w:rsidRDefault="00E2678C" w:rsidP="00E2678C">
      <w:pPr>
        <w:pStyle w:val="EX"/>
        <w:rPr>
          <w:ins w:id="16" w:author="Hongbo Si" w:date="2024-03-25T13:12:00Z"/>
        </w:rPr>
      </w:pPr>
      <w:r w:rsidRPr="00B749EB">
        <w:rPr>
          <w:lang w:val="en-US"/>
        </w:rPr>
        <w:t>[9]</w:t>
      </w:r>
      <w:r w:rsidRPr="00B749EB">
        <w:rPr>
          <w:lang w:val="en-US"/>
        </w:rPr>
        <w:tab/>
        <w:t xml:space="preserve">3GPP TS 38.300: </w:t>
      </w:r>
      <w:r w:rsidRPr="00EB72D2">
        <w:rPr>
          <w:lang w:val="en-US"/>
        </w:rPr>
        <w:t>"NR;</w:t>
      </w:r>
      <w:r>
        <w:rPr>
          <w:lang w:val="en-US"/>
        </w:rPr>
        <w:t xml:space="preserve"> NR and NG-RAN </w:t>
      </w:r>
      <w:r w:rsidRPr="00EB72D2">
        <w:rPr>
          <w:lang w:val="en-US"/>
        </w:rPr>
        <w:t xml:space="preserve">Overall </w:t>
      </w:r>
      <w:r>
        <w:rPr>
          <w:lang w:val="en-US"/>
        </w:rPr>
        <w:t>D</w:t>
      </w:r>
      <w:r w:rsidRPr="00EB72D2">
        <w:rPr>
          <w:lang w:val="en-US"/>
        </w:rPr>
        <w:t>e</w:t>
      </w:r>
      <w:r w:rsidRPr="00B749EB">
        <w:rPr>
          <w:lang w:val="en-US"/>
        </w:rPr>
        <w:t>sc</w:t>
      </w:r>
      <w:r>
        <w:rPr>
          <w:lang w:val="en-US"/>
        </w:rPr>
        <w:t>ription; Stage 2</w:t>
      </w:r>
      <w:r>
        <w:t>"</w:t>
      </w:r>
      <w:r w:rsidRPr="0023299F">
        <w:t>.</w:t>
      </w:r>
    </w:p>
    <w:p w14:paraId="31D41EB6" w14:textId="73D6FBB3" w:rsidR="000A2454" w:rsidRPr="0023299F" w:rsidRDefault="000A2454" w:rsidP="000A2454">
      <w:pPr>
        <w:pStyle w:val="EX"/>
      </w:pPr>
      <w:ins w:id="17" w:author="Hongbo Si" w:date="2024-03-25T13:12:00Z">
        <w:r>
          <w:t>[10]</w:t>
        </w:r>
        <w:r>
          <w:tab/>
          <w:t>3GPP</w:t>
        </w:r>
      </w:ins>
      <w:ins w:id="18" w:author="Hongbo Si" w:date="2024-03-25T13:13:00Z">
        <w:r>
          <w:t xml:space="preserve"> TS 38.101-1: </w:t>
        </w:r>
        <w:r w:rsidRPr="00EB72D2">
          <w:rPr>
            <w:lang w:val="en-US"/>
          </w:rPr>
          <w:t>"</w:t>
        </w:r>
      </w:ins>
      <w:ins w:id="19" w:author="Hongbo Si" w:date="2024-03-25T13:15:00Z"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</w:ins>
      <w:ins w:id="20" w:author="Hongbo Si" w:date="2024-03-25T13:13:00Z">
        <w:r w:rsidRPr="00EB72D2">
          <w:rPr>
            <w:lang w:val="en-US"/>
          </w:rPr>
          <w:t>"</w:t>
        </w:r>
      </w:ins>
      <w:ins w:id="21" w:author="Hongbo Si" w:date="2024-03-25T13:15:00Z">
        <w:r>
          <w:rPr>
            <w:lang w:val="en-US"/>
          </w:rPr>
          <w:t>.</w:t>
        </w:r>
      </w:ins>
    </w:p>
    <w:bookmarkEnd w:id="12"/>
    <w:bookmarkEnd w:id="13"/>
    <w:bookmarkEnd w:id="14"/>
    <w:bookmarkEnd w:id="15"/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62D4F465" w14:textId="77777777" w:rsidR="005D3C0F" w:rsidRPr="005D3C0F" w:rsidRDefault="005D3C0F" w:rsidP="005D3C0F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2" w:name="_Toc524694436"/>
      <w:bookmarkStart w:id="23" w:name="_Toc28873146"/>
      <w:bookmarkStart w:id="24" w:name="_Toc35593604"/>
      <w:bookmarkStart w:id="25" w:name="_Toc44669012"/>
      <w:bookmarkStart w:id="26" w:name="_Toc51607161"/>
      <w:bookmarkStart w:id="27" w:name="_Toc152935977"/>
      <w:r w:rsidRPr="005D3C0F">
        <w:rPr>
          <w:rFonts w:ascii="Arial" w:hAnsi="Arial" w:cs="Arial"/>
          <w:sz w:val="24"/>
          <w:szCs w:val="24"/>
        </w:rPr>
        <w:t>4.1.6.2</w:t>
      </w:r>
      <w:r w:rsidRPr="005D3C0F">
        <w:rPr>
          <w:rFonts w:ascii="Arial" w:hAnsi="Arial" w:cs="Arial"/>
          <w:sz w:val="24"/>
          <w:szCs w:val="24"/>
        </w:rPr>
        <w:tab/>
        <w:t>Type B multi-channel access procedure</w:t>
      </w:r>
      <w:bookmarkEnd w:id="22"/>
      <w:bookmarkEnd w:id="23"/>
      <w:bookmarkEnd w:id="24"/>
      <w:bookmarkEnd w:id="25"/>
      <w:bookmarkEnd w:id="26"/>
      <w:bookmarkEnd w:id="27"/>
      <w:r w:rsidRPr="005D3C0F">
        <w:rPr>
          <w:rFonts w:ascii="Arial" w:hAnsi="Arial" w:cs="Arial"/>
          <w:sz w:val="24"/>
          <w:szCs w:val="24"/>
        </w:rPr>
        <w:t xml:space="preserve"> </w:t>
      </w:r>
    </w:p>
    <w:p w14:paraId="1EB0BCC8" w14:textId="77777777" w:rsidR="005D3C0F" w:rsidRPr="006577BC" w:rsidRDefault="005D3C0F" w:rsidP="005D3C0F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7D470252" w14:textId="77777777" w:rsidR="005D3C0F" w:rsidRPr="00A80C9A" w:rsidRDefault="005D3C0F" w:rsidP="005D3C0F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2830F070" w14:textId="77777777" w:rsidR="005D3C0F" w:rsidRPr="00A80C9A" w:rsidRDefault="005D3C0F" w:rsidP="005D3C0F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7884BAD9" w14:textId="38A2029A" w:rsidR="005D3C0F" w:rsidRPr="006577BC" w:rsidRDefault="005D3C0F" w:rsidP="005D3C0F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>/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ins w:id="28" w:author="Hongbo Si" w:date="2024-03-28T18:27:00Z">
        <w:r>
          <w:rPr>
            <w:lang w:val="en-US"/>
          </w:rPr>
          <w:t>/</w:t>
        </w:r>
        <w:proofErr w:type="spellStart"/>
        <w:r>
          <w:rPr>
            <w:lang w:val="en-US"/>
          </w:rPr>
          <w:t>gNB</w:t>
        </w:r>
      </w:ins>
      <w:proofErr w:type="spellEnd"/>
      <w:r w:rsidRPr="006577BC">
        <w:rPr>
          <w:lang w:val="en-US"/>
        </w:rPr>
        <w:t xml:space="preserve"> intends to transmit. </w:t>
      </w:r>
    </w:p>
    <w:p w14:paraId="5FDB7B17" w14:textId="77777777" w:rsidR="005D3C0F" w:rsidRDefault="005D3C0F" w:rsidP="005D3C0F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78577221" w14:textId="77777777" w:rsidR="00294916" w:rsidRPr="00294916" w:rsidRDefault="00294916" w:rsidP="00294916">
      <w:pPr>
        <w:pStyle w:val="B1"/>
        <w:ind w:left="0" w:firstLine="0"/>
        <w:rPr>
          <w:rFonts w:ascii="Arial" w:hAnsi="Arial" w:cs="Arial"/>
          <w:sz w:val="24"/>
          <w:szCs w:val="24"/>
        </w:rPr>
      </w:pPr>
      <w:r w:rsidRPr="00294916">
        <w:rPr>
          <w:rFonts w:ascii="Arial" w:hAnsi="Arial" w:cs="Arial"/>
          <w:sz w:val="24"/>
          <w:szCs w:val="24"/>
        </w:rPr>
        <w:t>4.2.1.0.4</w:t>
      </w:r>
      <w:r w:rsidRPr="00294916">
        <w:rPr>
          <w:rFonts w:ascii="Arial" w:hAnsi="Arial" w:cs="Arial"/>
          <w:sz w:val="24"/>
          <w:szCs w:val="24"/>
        </w:rPr>
        <w:tab/>
        <w:t>Channel access procedures for UL multi-channel transmission(s)</w:t>
      </w:r>
      <w:bookmarkEnd w:id="7"/>
      <w:bookmarkEnd w:id="8"/>
      <w:bookmarkEnd w:id="9"/>
      <w:bookmarkEnd w:id="10"/>
      <w:bookmarkEnd w:id="11"/>
    </w:p>
    <w:p w14:paraId="4DC2554C" w14:textId="77777777" w:rsidR="00294916" w:rsidRPr="006577BC" w:rsidRDefault="00294916" w:rsidP="00294916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334F2172" w14:textId="77777777" w:rsidR="00294916" w:rsidRPr="00181A64" w:rsidRDefault="00294916" w:rsidP="00294916">
      <w:pPr>
        <w:pStyle w:val="B1"/>
      </w:pPr>
      <w:r>
        <w:t>-</w:t>
      </w:r>
      <w:r>
        <w:tab/>
      </w:r>
      <w:r w:rsidRPr="00181A64"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, or</w:t>
      </w:r>
    </w:p>
    <w:p w14:paraId="7DC2EE46" w14:textId="77777777" w:rsidR="00294916" w:rsidRPr="00181A64" w:rsidRDefault="00294916" w:rsidP="00294916">
      <w:pPr>
        <w:pStyle w:val="B1"/>
      </w:pPr>
      <w:r>
        <w:t>-</w:t>
      </w:r>
      <w:r>
        <w:tab/>
      </w:r>
      <w:r w:rsidRPr="00181A64"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and if UL transmissions are configured to start transmissions </w:t>
      </w:r>
      <w:r>
        <w:t>at</w:t>
      </w:r>
      <w:r w:rsidRPr="00181A64">
        <w:t xml:space="preserve"> the same time </w:t>
      </w:r>
      <w:r>
        <w:t xml:space="preserve">on </w:t>
      </w:r>
      <w:r w:rsidRPr="00181A64">
        <w:t xml:space="preserve">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</w:t>
      </w:r>
    </w:p>
    <w:p w14:paraId="3A3BE7CB" w14:textId="77777777" w:rsidR="00294916" w:rsidRPr="00181A64" w:rsidRDefault="00294916" w:rsidP="00294916">
      <w:pPr>
        <w:rPr>
          <w:lang w:val="en-US"/>
        </w:rPr>
      </w:pPr>
      <w:r>
        <w:rPr>
          <w:lang w:val="en-US"/>
        </w:rPr>
        <w:lastRenderedPageBreak/>
        <w:t xml:space="preserve">the following is applicable: </w:t>
      </w:r>
    </w:p>
    <w:p w14:paraId="27383409" w14:textId="77777777" w:rsidR="00294916" w:rsidRDefault="00294916" w:rsidP="00294916">
      <w:pPr>
        <w:pStyle w:val="B1"/>
      </w:pPr>
      <w:r>
        <w:t>-</w:t>
      </w:r>
      <w:r>
        <w:tab/>
        <w:t xml:space="preserve">if Type 1 channel access procedure is indicated or intended for the scheduled or configured UL transmissions, respectively, to be transmitted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rPr>
          <w:lang w:val="en-US"/>
        </w:rPr>
        <w:t>,</w:t>
      </w:r>
    </w:p>
    <w:p w14:paraId="3230F637" w14:textId="77777777" w:rsidR="00294916" w:rsidRDefault="00294916" w:rsidP="00294916">
      <w:pPr>
        <w:pStyle w:val="B2"/>
      </w:pPr>
      <w:r>
        <w:t>-</w:t>
      </w:r>
      <w:r>
        <w:tab/>
      </w:r>
      <w:r w:rsidRPr="00181A64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2</w:t>
      </w:r>
      <w:r>
        <w:t>A</w:t>
      </w:r>
      <w:r w:rsidRPr="00181A64">
        <w:t xml:space="preserve"> channel access procedure as described in clause 4.2.1.2</w:t>
      </w:r>
      <w:r>
        <w:t>.1</w:t>
      </w:r>
      <w:r w:rsidRPr="00181A64">
        <w:t>,</w:t>
      </w:r>
    </w:p>
    <w:p w14:paraId="1B62779F" w14:textId="7BF1BAC8" w:rsidR="00294916" w:rsidRPr="00181A64" w:rsidRDefault="00294916" w:rsidP="00294916">
      <w:pPr>
        <w:pStyle w:val="B3"/>
      </w:pPr>
      <w:r>
        <w:t>-</w:t>
      </w:r>
      <w:r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t xml:space="preserve"> is a subset of the sets of channel frequencies defined in clause 5.7.4 in [2]</w:t>
      </w:r>
      <w:ins w:id="29" w:author="Hongbo Si" w:date="2024-03-25T13:10:00Z">
        <w:r w:rsidR="00E62A9D">
          <w:t xml:space="preserve"> </w:t>
        </w:r>
        <w:r w:rsidR="0060181C">
          <w:t>or</w:t>
        </w:r>
        <w:r w:rsidR="00E62A9D">
          <w:t xml:space="preserve"> clause </w:t>
        </w:r>
        <w:r w:rsidR="00E62A9D" w:rsidRPr="00F95B02">
          <w:rPr>
            <w:rFonts w:eastAsia="Yu Mincho"/>
          </w:rPr>
          <w:t>5.4.2.3</w:t>
        </w:r>
        <w:r w:rsidR="00E62A9D">
          <w:rPr>
            <w:rFonts w:eastAsia="Yu Mincho"/>
          </w:rPr>
          <w:t xml:space="preserve"> in [6]</w:t>
        </w:r>
      </w:ins>
      <w:ins w:id="30" w:author="Hongbo Si" w:date="2024-03-27T08:15:00Z">
        <w:r w:rsidR="0060181C">
          <w:rPr>
            <w:rFonts w:eastAsia="Yu Mincho"/>
          </w:rPr>
          <w:t>, as applicable</w:t>
        </w:r>
      </w:ins>
      <w:r>
        <w:t>, and</w:t>
      </w:r>
      <w:r w:rsidRPr="00181A64">
        <w:t xml:space="preserve"> </w:t>
      </w:r>
    </w:p>
    <w:p w14:paraId="2B93C7DC" w14:textId="77777777" w:rsidR="00294916" w:rsidRPr="00181A64" w:rsidRDefault="00294916" w:rsidP="00294916">
      <w:pPr>
        <w:pStyle w:val="B3"/>
      </w:pPr>
      <w:r>
        <w:t>-</w:t>
      </w:r>
      <w:r>
        <w:tab/>
      </w:r>
      <w:r w:rsidRPr="00181A64">
        <w:t>if Type 2</w:t>
      </w:r>
      <w:r>
        <w:t>A</w:t>
      </w:r>
      <w:r w:rsidRPr="00181A64">
        <w:t xml:space="preserve">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81A64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, </w:t>
      </w:r>
      <m:oMath>
        <m:r>
          <w:rPr>
            <w:rFonts w:ascii="Cambria Math" w:hAnsi="Cambria Math"/>
          </w:rPr>
          <m:t>i≠j</m:t>
        </m:r>
      </m:oMath>
      <w:r w:rsidRPr="00181A64">
        <w:t>, and</w:t>
      </w:r>
    </w:p>
    <w:p w14:paraId="5F670622" w14:textId="77777777" w:rsidR="00294916" w:rsidRPr="00181A64" w:rsidRDefault="00294916" w:rsidP="00294916">
      <w:pPr>
        <w:pStyle w:val="B3"/>
      </w:pPr>
      <w:r>
        <w:t>-</w:t>
      </w:r>
      <w:r>
        <w:tab/>
      </w:r>
      <w:r w:rsidRPr="00181A64"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using Type 1 channel access procedure as described in clause 4.2.1.1, </w:t>
      </w:r>
    </w:p>
    <w:p w14:paraId="0E631D92" w14:textId="77777777" w:rsidR="00294916" w:rsidRPr="00181A64" w:rsidRDefault="00294916" w:rsidP="00294916">
      <w:pPr>
        <w:pStyle w:val="B4"/>
      </w:pPr>
      <w:r>
        <w:t>-</w:t>
      </w:r>
      <w:r>
        <w:tab/>
      </w:r>
      <w:r w:rsidRPr="00181A64"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.</w:t>
      </w:r>
    </w:p>
    <w:p w14:paraId="0B722E01" w14:textId="77777777" w:rsidR="00294916" w:rsidRDefault="00294916" w:rsidP="00294916">
      <w:pPr>
        <w:pStyle w:val="B2"/>
      </w:pPr>
      <w:r>
        <w:t>-</w:t>
      </w:r>
      <w:r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</w:t>
      </w:r>
      <w:r>
        <w:t>1</w:t>
      </w:r>
      <w:r w:rsidRPr="00181A64">
        <w:t xml:space="preserve"> channel access procedure as described in clause 4.2.1.</w:t>
      </w:r>
      <w:r>
        <w:t>1</w:t>
      </w:r>
    </w:p>
    <w:p w14:paraId="365B862D" w14:textId="77777777" w:rsidR="00294916" w:rsidRDefault="00294916" w:rsidP="00294916">
      <w:pPr>
        <w:pStyle w:val="B1"/>
      </w:pPr>
      <w:r>
        <w:t>-</w:t>
      </w:r>
      <w:r>
        <w:tab/>
      </w:r>
      <w:r w:rsidRPr="00181A64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within the bandwidth of a carrier, if the UE fails to access any of the channels, of the carrier bandwidth, on which the UE is scheduled or configured </w:t>
      </w:r>
      <w:r>
        <w:t>with</w:t>
      </w:r>
      <w:r w:rsidRPr="00181A64">
        <w:t xml:space="preserve"> UL resources.</w:t>
      </w:r>
    </w:p>
    <w:p w14:paraId="70372D75" w14:textId="77777777" w:rsidR="00294916" w:rsidRPr="00181A64" w:rsidRDefault="00294916" w:rsidP="00294916">
      <w:pPr>
        <w:pStyle w:val="B1"/>
      </w:pPr>
      <w:r>
        <w:t>-</w:t>
      </w:r>
      <w:r>
        <w:tab/>
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</w:r>
    </w:p>
    <w:p w14:paraId="55604423" w14:textId="77777777" w:rsidR="00373924" w:rsidRDefault="00373924" w:rsidP="00373924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5FD54A0" w14:textId="77777777" w:rsidR="00294916" w:rsidRPr="00294916" w:rsidRDefault="00294916" w:rsidP="00294916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31" w:name="_Toc524694445"/>
      <w:bookmarkStart w:id="32" w:name="_Toc28873167"/>
      <w:bookmarkStart w:id="33" w:name="_Toc35593625"/>
      <w:bookmarkStart w:id="34" w:name="_Toc44669033"/>
      <w:bookmarkStart w:id="35" w:name="_Toc51607182"/>
      <w:bookmarkStart w:id="36" w:name="_Toc152935998"/>
      <w:r w:rsidRPr="00294916">
        <w:rPr>
          <w:rFonts w:ascii="Arial" w:hAnsi="Arial" w:cs="Arial"/>
          <w:sz w:val="24"/>
          <w:szCs w:val="24"/>
        </w:rPr>
        <w:t>4.2.3.1</w:t>
      </w:r>
      <w:r w:rsidRPr="00294916">
        <w:rPr>
          <w:rFonts w:ascii="Arial" w:hAnsi="Arial" w:cs="Arial"/>
          <w:sz w:val="24"/>
          <w:szCs w:val="24"/>
        </w:rPr>
        <w:tab/>
        <w:t>Default maximum energy detection threshold computation procedure</w:t>
      </w:r>
      <w:bookmarkEnd w:id="31"/>
      <w:bookmarkEnd w:id="32"/>
      <w:bookmarkEnd w:id="33"/>
      <w:bookmarkEnd w:id="34"/>
      <w:bookmarkEnd w:id="35"/>
      <w:bookmarkEnd w:id="36"/>
    </w:p>
    <w:p w14:paraId="62A4295B" w14:textId="77777777" w:rsidR="00294916" w:rsidRPr="006577BC" w:rsidRDefault="00294916" w:rsidP="00294916">
      <w:pPr>
        <w:rPr>
          <w:lang w:val="en-US"/>
        </w:rPr>
      </w:pPr>
      <w:r w:rsidRPr="006577BC">
        <w:rPr>
          <w:lang w:val="en-US"/>
        </w:rPr>
        <w:t xml:space="preserve">If the higher layer parameter </w:t>
      </w:r>
      <w:r w:rsidRPr="006577BC">
        <w:rPr>
          <w:i/>
          <w:lang w:val="x-none"/>
        </w:rPr>
        <w:t>absenceOfAnyOtherTechnology-r14</w:t>
      </w:r>
      <w:r w:rsidRPr="006577BC">
        <w:rPr>
          <w:i/>
          <w:lang w:val="en-US"/>
        </w:rPr>
        <w:t xml:space="preserve"> </w:t>
      </w:r>
      <w:r w:rsidRPr="006577BC">
        <w:rPr>
          <w:lang w:val="en-US"/>
        </w:rPr>
        <w:t>or</w:t>
      </w:r>
      <w:r w:rsidRPr="006577BC">
        <w:rPr>
          <w:i/>
          <w:lang w:val="en-US"/>
        </w:rPr>
        <w:t xml:space="preserve"> </w:t>
      </w:r>
      <w:r w:rsidRPr="006577BC">
        <w:rPr>
          <w:i/>
          <w:lang w:val="x-none"/>
        </w:rPr>
        <w:t>absenceOfAnyOtherTechnology-r1</w:t>
      </w:r>
      <w:r w:rsidRPr="006577BC">
        <w:rPr>
          <w:i/>
          <w:lang w:val="en-US"/>
        </w:rPr>
        <w:t>6</w:t>
      </w:r>
      <w:r w:rsidRPr="006577BC">
        <w:rPr>
          <w:lang w:val="en-US"/>
        </w:rPr>
        <w:t xml:space="preserve"> is provided</w:t>
      </w:r>
    </w:p>
    <w:p w14:paraId="4ED380D8" w14:textId="77777777" w:rsidR="00294916" w:rsidRPr="00607F2E" w:rsidRDefault="00294916" w:rsidP="00294916">
      <w:pPr>
        <w:pStyle w:val="B1"/>
      </w:pPr>
      <w:r w:rsidRPr="00607F2E">
        <w:t>-</w:t>
      </w:r>
      <w:r w:rsidRPr="00607F2E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607F2E">
        <w:t xml:space="preserve"> where </w:t>
      </w:r>
    </w:p>
    <w:p w14:paraId="2302B0D1" w14:textId="77777777" w:rsidR="00294916" w:rsidRDefault="00294916" w:rsidP="00294916">
      <w:pPr>
        <w:pStyle w:val="B2"/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607F2E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39460D4E" w14:textId="77777777" w:rsidR="00294916" w:rsidRDefault="00294916">
      <w:pPr>
        <w:pStyle w:val="B3"/>
        <w:ind w:left="284"/>
        <w:rPr>
          <w:rFonts w:eastAsia="Calibri"/>
          <w:lang w:val="en-US"/>
        </w:rPr>
        <w:pPrChange w:id="37" w:author="Hongbo Si" w:date="2024-03-29T07:35:00Z">
          <w:pPr>
            <w:pStyle w:val="B3"/>
          </w:pPr>
        </w:pPrChange>
      </w:pPr>
      <w:r w:rsidRPr="00287FFB">
        <w:rPr>
          <w:rFonts w:eastAsia="Calibri"/>
          <w:lang w:val="en-US"/>
        </w:rPr>
        <w:t>Otherwise</w:t>
      </w:r>
    </w:p>
    <w:p w14:paraId="4F7938D6" w14:textId="287344D6" w:rsidR="00294916" w:rsidRPr="00287FFB" w:rsidRDefault="00A467B2">
      <w:pPr>
        <w:pStyle w:val="B4"/>
        <w:ind w:left="283" w:firstLine="0"/>
        <w:rPr>
          <w:rFonts w:eastAsia="Calibri"/>
          <w:lang w:val="en-US" w:eastAsia="zh-CN"/>
        </w:rPr>
        <w:pPrChange w:id="38" w:author="Hongbo Si" w:date="2024-03-29T07:36:00Z">
          <w:pPr>
            <w:pStyle w:val="B4"/>
          </w:pPr>
        </w:pPrChange>
      </w:pPr>
      <w:ins w:id="39" w:author="Hongbo Si" w:date="2024-03-29T07:36:00Z">
        <w:r w:rsidRPr="00607F2E">
          <w:t>-</w:t>
        </w:r>
        <w:r w:rsidRPr="00607F2E">
          <w:tab/>
        </w:r>
      </w:ins>
      <m:oMath>
        <m:r>
          <w:rPr>
            <w:rFonts w:ascii="Cambria Math" w:eastAsia="Calibri" w:hAnsi="Cambria Math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Thresh_max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lang w:val="en-US" w:eastAsia="zh-C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lang w:val="en-US" w:eastAsia="zh-CN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788638DD" w14:textId="77777777" w:rsidR="00294916" w:rsidRPr="00287FFB" w:rsidRDefault="00294916">
      <w:pPr>
        <w:pStyle w:val="B4"/>
        <w:ind w:left="567"/>
        <w:rPr>
          <w:rFonts w:eastAsia="Calibri"/>
          <w:lang w:val="en-US"/>
        </w:rPr>
        <w:pPrChange w:id="40" w:author="Hongbo Si" w:date="2024-03-29T07:35:00Z">
          <w:pPr>
            <w:pStyle w:val="B4"/>
          </w:pPr>
        </w:pPrChange>
      </w:pPr>
      <w:r w:rsidRPr="00287FFB">
        <w:rPr>
          <w:rFonts w:eastAsia="Calibri"/>
          <w:lang w:val="en-US"/>
        </w:rPr>
        <w:t>where</w:t>
      </w:r>
    </w:p>
    <w:p w14:paraId="50406F4B" w14:textId="77777777" w:rsidR="00294916" w:rsidRPr="00287FFB" w:rsidRDefault="00294916">
      <w:pPr>
        <w:pStyle w:val="B5"/>
        <w:ind w:left="851"/>
        <w:rPr>
          <w:rFonts w:eastAsia="SimSun"/>
        </w:rPr>
        <w:pPrChange w:id="41" w:author="Hongbo Si" w:date="2024-03-29T07:35:00Z">
          <w:pPr>
            <w:pStyle w:val="B5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w:r w:rsidRPr="00287FFB">
        <w:rPr>
          <w:rFonts w:eastAsia="SimSun"/>
        </w:rPr>
        <w:t>In regulatory regions and bands where it is allowed,</w:t>
      </w:r>
    </w:p>
    <w:p w14:paraId="52FA7792" w14:textId="77777777" w:rsidR="00294916" w:rsidRPr="00287FFB" w:rsidRDefault="00294916">
      <w:pPr>
        <w:pStyle w:val="B5"/>
        <w:ind w:left="1276"/>
        <w:rPr>
          <w:rFonts w:eastAsia="SimSun"/>
        </w:rPr>
        <w:pPrChange w:id="42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</m:t>
        </m:r>
      </m:oMath>
      <w:r w:rsidRPr="00287FFB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  <m:r>
          <m:rPr>
            <m:sty m:val="p"/>
          </m:rPr>
          <w:rPr>
            <w:rFonts w:ascii="Cambria Math" w:eastAsia="SimSun" w:hAnsi="Cambria Math"/>
          </w:rPr>
          <m:t>;</m:t>
        </m:r>
      </m:oMath>
    </w:p>
    <w:p w14:paraId="6DCA0862" w14:textId="77777777" w:rsidR="00294916" w:rsidRDefault="00294916">
      <w:pPr>
        <w:pStyle w:val="B5"/>
        <w:ind w:left="1276"/>
        <w:rPr>
          <w:rFonts w:eastAsia="SimSun"/>
        </w:rPr>
        <w:pPrChange w:id="43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5dB;</w:t>
      </w:r>
    </w:p>
    <w:p w14:paraId="7AB08A77" w14:textId="77777777" w:rsidR="00294916" w:rsidRPr="00287FFB" w:rsidRDefault="00294916">
      <w:pPr>
        <w:pStyle w:val="B5"/>
        <w:ind w:left="1276"/>
        <w:rPr>
          <w:rFonts w:eastAsia="SimSun"/>
        </w:rPr>
        <w:pPrChange w:id="44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;</m:t>
        </m:r>
      </m:oMath>
    </w:p>
    <w:p w14:paraId="61BCE29A" w14:textId="68F5325A" w:rsidR="00294916" w:rsidRPr="00287FFB" w:rsidRDefault="00A467B2">
      <w:pPr>
        <w:pStyle w:val="B5"/>
        <w:ind w:left="851"/>
        <w:rPr>
          <w:rFonts w:eastAsia="SimSun"/>
        </w:rPr>
        <w:pPrChange w:id="45" w:author="Hongbo Si" w:date="2024-03-29T07:35:00Z">
          <w:pPr>
            <w:pStyle w:val="B5"/>
          </w:pPr>
        </w:pPrChange>
      </w:pPr>
      <w:ins w:id="46" w:author="Hongbo Si" w:date="2024-03-29T07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 </w:t>
        </w:r>
      </w:ins>
      <w:r w:rsidR="00294916" w:rsidRPr="00287FFB">
        <w:rPr>
          <w:rFonts w:eastAsia="SimSun"/>
        </w:rPr>
        <w:t xml:space="preserve">Otherwise, </w:t>
      </w:r>
    </w:p>
    <w:p w14:paraId="264E1307" w14:textId="77777777" w:rsidR="00294916" w:rsidRPr="00287FFB" w:rsidRDefault="00294916">
      <w:pPr>
        <w:pStyle w:val="B5"/>
        <w:ind w:left="1276"/>
        <w:rPr>
          <w:rFonts w:eastAsia="SimSun"/>
        </w:rPr>
        <w:pPrChange w:id="47" w:author="Hongbo Si" w:date="2024-03-29T07:35:00Z">
          <w:pPr>
            <w:pStyle w:val="B5"/>
            <w:ind w:left="2127"/>
          </w:pPr>
        </w:pPrChange>
      </w:pPr>
      <w:r w:rsidRPr="00287FFB">
        <w:rPr>
          <w:rFonts w:eastAsia="SimSun"/>
        </w:rPr>
        <w:t>-</w:t>
      </w:r>
      <w:r w:rsidRPr="00287FFB">
        <w:rPr>
          <w:rFonts w:eastAsia="SimSun"/>
        </w:rPr>
        <w:tab/>
      </w:r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287FFB">
        <w:rPr>
          <w:rFonts w:eastAsia="SimSun"/>
        </w:rPr>
        <w:t>;</w:t>
      </w:r>
    </w:p>
    <w:p w14:paraId="1C3CA84C" w14:textId="77777777" w:rsidR="00294916" w:rsidRDefault="00294916">
      <w:pPr>
        <w:pStyle w:val="B5"/>
        <w:ind w:left="1276"/>
        <w:rPr>
          <w:rFonts w:eastAsia="SimSun"/>
        </w:rPr>
        <w:pPrChange w:id="48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10dB;</w:t>
      </w:r>
    </w:p>
    <w:p w14:paraId="5E111A4A" w14:textId="77777777" w:rsidR="00294916" w:rsidRPr="005F56E3" w:rsidRDefault="00294916">
      <w:pPr>
        <w:pStyle w:val="B5"/>
        <w:ind w:left="1276"/>
        <w:rPr>
          <w:rFonts w:eastAsia="SimSun"/>
        </w:rPr>
        <w:pPrChange w:id="49" w:author="Hongbo Si" w:date="2024-03-29T07:35:00Z">
          <w:pPr>
            <w:pStyle w:val="B5"/>
            <w:ind w:left="2127"/>
          </w:pPr>
        </w:pPrChange>
      </w:pPr>
      <w:r w:rsidRPr="005F56E3">
        <w:rPr>
          <w:rFonts w:eastAsia="SimSun"/>
        </w:rPr>
        <w:t>-</w:t>
      </w:r>
      <w:r w:rsidRPr="005F56E3"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</m:oMath>
      <w:r w:rsidRPr="005F56E3">
        <w:rPr>
          <w:rFonts w:eastAsia="Calibri"/>
          <w:lang w:val="en-US"/>
        </w:rPr>
        <w:t xml:space="preserve">or in regions and bands where regulations allow, 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>24</m:t>
        </m:r>
        <m:r>
          <w:rPr>
            <w:rFonts w:ascii="Cambria Math" w:eastAsia="Calibri" w:hAnsi="Cambria Math"/>
            <w:lang w:val="en-US"/>
          </w:rPr>
          <m:t>dBm</m:t>
        </m:r>
      </m:oMath>
      <w:r w:rsidRPr="005F56E3">
        <w:rPr>
          <w:rFonts w:eastAsia="Calibri"/>
          <w:lang w:val="en-US"/>
        </w:rPr>
        <w:t>;</w:t>
      </w:r>
    </w:p>
    <w:p w14:paraId="512A68F1" w14:textId="37E8656C" w:rsidR="00294916" w:rsidRPr="005F56E3" w:rsidRDefault="00294916">
      <w:pPr>
        <w:pStyle w:val="B4"/>
        <w:ind w:left="927" w:hanging="360"/>
        <w:rPr>
          <w:rFonts w:eastAsia="MS Mincho"/>
          <w:lang w:val="en-US" w:eastAsia="ja-JP"/>
        </w:rPr>
        <w:pPrChange w:id="50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w:del w:id="51" w:author="Hongbo Si" w:date="2024-03-29T07:39:00Z">
        <w:r w:rsidDel="00402450">
          <w:rPr>
            <w:rFonts w:eastAsia="SimSun"/>
            <w:lang w:val="en-US" w:eastAsia="zh-CN"/>
          </w:rPr>
          <w:delText xml:space="preserve"> </w:delText>
        </w:r>
      </w:del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TX</m:t>
            </m:r>
          </m:sub>
        </m:sSub>
      </m:oMath>
      <w:r w:rsidRPr="00287FFB">
        <w:rPr>
          <w:rFonts w:eastAsia="Calibri"/>
          <w:lang w:val="en-US" w:eastAsia="zh-CN"/>
        </w:rPr>
        <w:t xml:space="preserve"> is </w:t>
      </w:r>
      <w:r w:rsidRPr="00287FFB">
        <w:rPr>
          <w:rFonts w:eastAsia="MS Mincho"/>
          <w:lang w:val="en-US" w:eastAsia="ja-JP"/>
        </w:rPr>
        <w:t xml:space="preserve">set to the value of </w:t>
      </w:r>
      <w:proofErr w:type="spellStart"/>
      <w:r w:rsidRPr="00287FFB">
        <w:rPr>
          <w:rFonts w:eastAsia="Calibri"/>
          <w:lang w:val="en-US" w:eastAsia="zh-CN" w:bidi="bn-IN"/>
        </w:rPr>
        <w:t>P</w:t>
      </w:r>
      <w:r w:rsidRPr="00287FFB">
        <w:rPr>
          <w:rFonts w:eastAsia="Calibri"/>
          <w:vertAlign w:val="subscript"/>
          <w:lang w:val="en-US" w:eastAsia="zh-CN" w:bidi="bn-IN"/>
        </w:rPr>
        <w:t>CMAX_H,</w:t>
      </w:r>
      <w:r w:rsidRPr="00287FFB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287FFB">
        <w:rPr>
          <w:rFonts w:eastAsia="Calibri"/>
          <w:vertAlign w:val="subscript"/>
          <w:lang w:val="en-US" w:eastAsia="zh-CN" w:bidi="bn-IN"/>
        </w:rPr>
        <w:t xml:space="preserve"> </w:t>
      </w:r>
      <w:r w:rsidRPr="00287FFB">
        <w:rPr>
          <w:rFonts w:eastAsia="Calibri"/>
          <w:lang w:val="en-US" w:eastAsia="zh-CN" w:bidi="bn-IN"/>
        </w:rPr>
        <w:t>as defined in [3]</w:t>
      </w:r>
      <w:ins w:id="52" w:author="Hongbo Si" w:date="2024-03-25T13:12:00Z">
        <w:r w:rsidR="0060181C">
          <w:rPr>
            <w:rFonts w:eastAsia="Calibri"/>
            <w:lang w:val="en-US" w:eastAsia="zh-CN" w:bidi="bn-IN"/>
          </w:rPr>
          <w:t xml:space="preserve"> or</w:t>
        </w:r>
        <w:r w:rsidR="000A2454">
          <w:rPr>
            <w:rFonts w:eastAsia="Calibri"/>
            <w:lang w:val="en-US" w:eastAsia="zh-CN" w:bidi="bn-IN"/>
          </w:rPr>
          <w:t xml:space="preserve"> </w:t>
        </w:r>
      </w:ins>
      <w:ins w:id="53" w:author="Hongbo Si" w:date="2024-03-28T08:59:00Z">
        <w:r w:rsidR="009F427C" w:rsidRPr="00287FFB">
          <w:rPr>
            <w:rFonts w:eastAsia="MS Mincho"/>
            <w:lang w:val="en-US" w:eastAsia="ja-JP"/>
          </w:rPr>
          <w:t xml:space="preserve">the value of </w:t>
        </w:r>
        <w:proofErr w:type="spellStart"/>
        <w:r w:rsidR="009F427C" w:rsidRPr="00287FFB">
          <w:rPr>
            <w:rFonts w:eastAsia="Calibri"/>
            <w:lang w:val="en-US" w:eastAsia="zh-CN" w:bidi="bn-IN"/>
          </w:rPr>
          <w:t>P</w:t>
        </w:r>
        <w:r w:rsidR="009F427C" w:rsidRPr="00287FFB">
          <w:rPr>
            <w:rFonts w:eastAsia="Calibri"/>
            <w:vertAlign w:val="subscript"/>
            <w:lang w:val="en-US" w:eastAsia="zh-CN" w:bidi="bn-IN"/>
          </w:rPr>
          <w:t>CMAX_H,</w:t>
        </w:r>
        <w:r w:rsidR="009F427C">
          <w:rPr>
            <w:rFonts w:eastAsia="Calibri"/>
            <w:vertAlign w:val="subscript"/>
            <w:lang w:val="en-US" w:eastAsia="zh-CN" w:bidi="bn-IN"/>
          </w:rPr>
          <w:t>f,</w:t>
        </w:r>
        <w:r w:rsidR="009F427C" w:rsidRPr="009F427C">
          <w:rPr>
            <w:rFonts w:eastAsia="Calibri"/>
            <w:vertAlign w:val="subscript"/>
            <w:lang w:val="en-US" w:eastAsia="zh-CN" w:bidi="bn-IN"/>
          </w:rPr>
          <w:t>c</w:t>
        </w:r>
        <w:proofErr w:type="spellEnd"/>
        <w:r w:rsidR="009F427C" w:rsidRPr="00287FFB">
          <w:rPr>
            <w:rFonts w:eastAsia="Calibri"/>
            <w:vertAlign w:val="subscript"/>
            <w:lang w:val="en-US" w:eastAsia="zh-CN" w:bidi="bn-IN"/>
          </w:rPr>
          <w:t xml:space="preserve"> </w:t>
        </w:r>
        <w:r w:rsidR="009F427C" w:rsidRPr="00287FFB">
          <w:rPr>
            <w:rFonts w:eastAsia="Calibri"/>
            <w:lang w:val="en-US" w:eastAsia="zh-CN" w:bidi="bn-IN"/>
          </w:rPr>
          <w:t xml:space="preserve">as defined in </w:t>
        </w:r>
      </w:ins>
      <w:ins w:id="54" w:author="Hongbo Si" w:date="2024-03-25T13:12:00Z">
        <w:r w:rsidR="000A2454">
          <w:rPr>
            <w:rFonts w:eastAsia="Calibri"/>
            <w:lang w:val="en-US" w:eastAsia="zh-CN" w:bidi="bn-IN"/>
          </w:rPr>
          <w:t>[10]</w:t>
        </w:r>
      </w:ins>
      <w:ins w:id="55" w:author="Hongbo Si" w:date="2024-03-27T08:15:00Z">
        <w:r w:rsidR="0060181C">
          <w:rPr>
            <w:rFonts w:eastAsia="Calibri"/>
            <w:lang w:val="en-US" w:eastAsia="zh-CN" w:bidi="bn-IN"/>
          </w:rPr>
          <w:t>, as applicable</w:t>
        </w:r>
      </w:ins>
      <w:r w:rsidRPr="00287FFB">
        <w:rPr>
          <w:rFonts w:eastAsia="Calibri"/>
          <w:lang w:val="en-US" w:eastAsia="zh-CN" w:bidi="bn-IN"/>
        </w:rPr>
        <w:t>;</w:t>
      </w:r>
    </w:p>
    <w:p w14:paraId="6308BA25" w14:textId="77777777" w:rsidR="00294916" w:rsidRPr="005F56E3" w:rsidRDefault="00294916">
      <w:pPr>
        <w:pStyle w:val="B4"/>
        <w:ind w:left="927" w:hanging="360"/>
        <w:rPr>
          <w:rFonts w:eastAsia="MS Mincho"/>
          <w:lang w:val="en-US" w:eastAsia="ja-JP"/>
        </w:rPr>
        <w:pPrChange w:id="56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lastRenderedPageBreak/>
        <w:t>-</w:t>
      </w:r>
      <w:r w:rsidRPr="005F56E3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 xml:space="preserve"> T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max</m:t>
            </m:r>
            <m:ctrlPr>
              <w:rPr>
                <w:rFonts w:ascii="Cambria Math" w:eastAsia="Calibri" w:hAnsi="Cambria Math"/>
                <w:lang w:val="en-US" w:eastAsia="zh-CN"/>
              </w:rPr>
            </m:ctrlPr>
          </m:sub>
        </m:sSub>
        <m:r>
          <m:rPr>
            <m:nor/>
          </m:rPr>
          <w:rPr>
            <w:rFonts w:eastAsia="Calibri"/>
            <w:lang w:val="en-US" w:eastAsia="zh-CN"/>
          </w:rPr>
          <m:t>(dBm)=</m:t>
        </m:r>
        <m:func>
          <m:func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/>
                <w:lang w:val="en-US" w:eastAsia="zh-CN"/>
              </w:rPr>
              <m:t>(mW/MHz) ⋅ BWMHz (MHz)</m:t>
            </m:r>
          </m:e>
        </m:d>
      </m:oMath>
      <w:r w:rsidRPr="005F56E3">
        <w:rPr>
          <w:rFonts w:eastAsia="Calibri"/>
          <w:lang w:val="en-US" w:eastAsia="zh-CN"/>
        </w:rPr>
        <w:t>;</w:t>
      </w:r>
    </w:p>
    <w:p w14:paraId="60D9FA0D" w14:textId="77777777" w:rsidR="00294916" w:rsidRPr="005F56E3" w:rsidRDefault="00294916">
      <w:pPr>
        <w:pStyle w:val="B4"/>
        <w:ind w:left="927" w:hanging="360"/>
        <w:rPr>
          <w:rFonts w:eastAsia="MS Mincho"/>
          <w:lang w:val="en-US" w:eastAsia="ja-JP"/>
        </w:rPr>
        <w:pPrChange w:id="57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r>
          <w:rPr>
            <w:rFonts w:ascii="Cambria Math" w:eastAsia="Calibri" w:hAnsi="Cambria Math"/>
            <w:lang w:val="en-US" w:eastAsia="ja-JP"/>
          </w:rPr>
          <m:t xml:space="preserve"> BWMHz</m:t>
        </m:r>
      </m:oMath>
      <w:r w:rsidRPr="005F56E3">
        <w:rPr>
          <w:rFonts w:eastAsia="Calibri"/>
          <w:lang w:val="en-US" w:eastAsia="ja-JP"/>
        </w:rPr>
        <w:t xml:space="preserve"> is the single channel bandwidth in MHz.</w:t>
      </w:r>
    </w:p>
    <w:p w14:paraId="61CB1AC2" w14:textId="77777777" w:rsidR="002C3886" w:rsidRPr="00373924" w:rsidRDefault="002C3886" w:rsidP="005D6B16">
      <w:pPr>
        <w:spacing w:before="240"/>
        <w:rPr>
          <w:color w:val="FF0000"/>
          <w:lang w:val="en-US"/>
        </w:rPr>
      </w:pPr>
    </w:p>
    <w:sectPr w:rsidR="002C3886" w:rsidRPr="003739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8898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51EC"/>
    <w:rsid w:val="000A2454"/>
    <w:rsid w:val="000A6394"/>
    <w:rsid w:val="000B2D2D"/>
    <w:rsid w:val="000B5DF7"/>
    <w:rsid w:val="000B6ADA"/>
    <w:rsid w:val="000B7FED"/>
    <w:rsid w:val="000C038A"/>
    <w:rsid w:val="000C07A0"/>
    <w:rsid w:val="000C6598"/>
    <w:rsid w:val="000D44B3"/>
    <w:rsid w:val="00134FD3"/>
    <w:rsid w:val="00143824"/>
    <w:rsid w:val="00145D43"/>
    <w:rsid w:val="00173458"/>
    <w:rsid w:val="00181957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E1A36"/>
    <w:rsid w:val="003F7653"/>
    <w:rsid w:val="00402450"/>
    <w:rsid w:val="00410371"/>
    <w:rsid w:val="004242F1"/>
    <w:rsid w:val="004B75B7"/>
    <w:rsid w:val="004E57FF"/>
    <w:rsid w:val="004F46D4"/>
    <w:rsid w:val="00506FCA"/>
    <w:rsid w:val="0051580D"/>
    <w:rsid w:val="0052650D"/>
    <w:rsid w:val="00547111"/>
    <w:rsid w:val="00581A6C"/>
    <w:rsid w:val="00592D74"/>
    <w:rsid w:val="005A77F8"/>
    <w:rsid w:val="005B44FD"/>
    <w:rsid w:val="005C50CF"/>
    <w:rsid w:val="005D3C0F"/>
    <w:rsid w:val="005D6B16"/>
    <w:rsid w:val="005E2C44"/>
    <w:rsid w:val="005E7AA5"/>
    <w:rsid w:val="0060181C"/>
    <w:rsid w:val="00621188"/>
    <w:rsid w:val="006257ED"/>
    <w:rsid w:val="00653DA5"/>
    <w:rsid w:val="00665C47"/>
    <w:rsid w:val="00667DC3"/>
    <w:rsid w:val="00674A51"/>
    <w:rsid w:val="006937D7"/>
    <w:rsid w:val="00695808"/>
    <w:rsid w:val="006B46FB"/>
    <w:rsid w:val="006E0A7E"/>
    <w:rsid w:val="006E21FB"/>
    <w:rsid w:val="006F2A34"/>
    <w:rsid w:val="00713A13"/>
    <w:rsid w:val="0072123C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436AC"/>
    <w:rsid w:val="009703A5"/>
    <w:rsid w:val="009777D9"/>
    <w:rsid w:val="00987D24"/>
    <w:rsid w:val="00991B88"/>
    <w:rsid w:val="009A5753"/>
    <w:rsid w:val="009A579D"/>
    <w:rsid w:val="009E3297"/>
    <w:rsid w:val="009F427C"/>
    <w:rsid w:val="009F734F"/>
    <w:rsid w:val="00A246B6"/>
    <w:rsid w:val="00A467B2"/>
    <w:rsid w:val="00A47E70"/>
    <w:rsid w:val="00A50CF0"/>
    <w:rsid w:val="00A7671C"/>
    <w:rsid w:val="00A80DCF"/>
    <w:rsid w:val="00AA2CBC"/>
    <w:rsid w:val="00AC366D"/>
    <w:rsid w:val="00AC5820"/>
    <w:rsid w:val="00AC741E"/>
    <w:rsid w:val="00AD1CD8"/>
    <w:rsid w:val="00AE48A6"/>
    <w:rsid w:val="00B05B97"/>
    <w:rsid w:val="00B258BB"/>
    <w:rsid w:val="00B43C1D"/>
    <w:rsid w:val="00B56220"/>
    <w:rsid w:val="00B67B97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66520"/>
    <w:rsid w:val="00DE34CF"/>
    <w:rsid w:val="00E10AD9"/>
    <w:rsid w:val="00E13F3D"/>
    <w:rsid w:val="00E2678C"/>
    <w:rsid w:val="00E34898"/>
    <w:rsid w:val="00E62A9D"/>
    <w:rsid w:val="00EB09B7"/>
    <w:rsid w:val="00ED5A99"/>
    <w:rsid w:val="00EE7D7C"/>
    <w:rsid w:val="00F0168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DD19714-4426-4D74-A1FE-3B4E1BB902D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4</Pages>
  <Words>1175</Words>
  <Characters>7138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55</cp:revision>
  <cp:lastPrinted>1900-01-01T08:00:00Z</cp:lastPrinted>
  <dcterms:created xsi:type="dcterms:W3CDTF">2021-01-27T11:33:00Z</dcterms:created>
  <dcterms:modified xsi:type="dcterms:W3CDTF">2024-04-25T13:17:00Z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